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FB" w:rsidRDefault="00FA26FB" w:rsidP="00780876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de-CH"/>
        </w:rPr>
      </w:pPr>
      <w:r>
        <w:rPr>
          <w:rFonts w:ascii="Times New Roman" w:hAnsi="Times New Roman" w:cs="Times New Roman"/>
          <w:noProof/>
          <w:sz w:val="24"/>
          <w:szCs w:val="24"/>
          <w:lang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-363416</wp:posOffset>
            </wp:positionV>
            <wp:extent cx="1174750" cy="565785"/>
            <wp:effectExtent l="0" t="0" r="6350" b="5715"/>
            <wp:wrapNone/>
            <wp:docPr id="1" name="Grafik 1" descr="cid:image001.gif@01C6219F.3E104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gif@01C6219F.3E104C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56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FB" w:rsidRDefault="00FA26FB" w:rsidP="00780876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de-CH"/>
        </w:rPr>
      </w:pPr>
      <w:bookmarkStart w:id="0" w:name="_GoBack"/>
      <w:bookmarkEnd w:id="0"/>
    </w:p>
    <w:p w:rsidR="00780876" w:rsidRPr="00FA26FB" w:rsidRDefault="00780876" w:rsidP="00780876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val="fr-CH" w:eastAsia="de-CH"/>
        </w:rPr>
      </w:pPr>
      <w:r w:rsidRPr="00FA26FB">
        <w:rPr>
          <w:rFonts w:ascii="Arial" w:eastAsia="Times New Roman" w:hAnsi="Arial" w:cs="Arial"/>
          <w:b/>
          <w:sz w:val="24"/>
          <w:szCs w:val="20"/>
          <w:lang w:val="fr-CH" w:eastAsia="de-CH"/>
        </w:rPr>
        <w:t>Aide</w:t>
      </w:r>
      <w:r w:rsidR="009701B0" w:rsidRPr="00FA26FB">
        <w:rPr>
          <w:rFonts w:ascii="Arial" w:eastAsia="Times New Roman" w:hAnsi="Arial" w:cs="Arial"/>
          <w:b/>
          <w:sz w:val="24"/>
          <w:szCs w:val="20"/>
          <w:lang w:val="fr-CH" w:eastAsia="de-CH"/>
        </w:rPr>
        <w:t>-</w:t>
      </w:r>
      <w:proofErr w:type="gramStart"/>
      <w:r w:rsidR="009701B0" w:rsidRPr="00FA26FB">
        <w:rPr>
          <w:rFonts w:ascii="Arial" w:eastAsia="Times New Roman" w:hAnsi="Arial" w:cs="Arial"/>
          <w:b/>
          <w:sz w:val="24"/>
          <w:szCs w:val="20"/>
          <w:lang w:val="fr-CH" w:eastAsia="de-CH"/>
        </w:rPr>
        <w:t>mémoire:</w:t>
      </w:r>
      <w:proofErr w:type="gramEnd"/>
      <w:r w:rsidR="009701B0" w:rsidRPr="00FA26FB">
        <w:rPr>
          <w:rFonts w:ascii="Arial" w:eastAsia="Times New Roman" w:hAnsi="Arial" w:cs="Arial"/>
          <w:b/>
          <w:sz w:val="24"/>
          <w:szCs w:val="20"/>
          <w:lang w:val="fr-CH" w:eastAsia="de-CH"/>
        </w:rPr>
        <w:t xml:space="preserve"> Publicité (selon règlement de volleyball Art. 103 et s.</w:t>
      </w:r>
      <w:r w:rsidRPr="00FA26FB">
        <w:rPr>
          <w:rFonts w:ascii="Arial" w:eastAsia="Times New Roman" w:hAnsi="Arial" w:cs="Arial"/>
          <w:b/>
          <w:sz w:val="24"/>
          <w:szCs w:val="20"/>
          <w:lang w:val="fr-CH" w:eastAsia="de-CH"/>
        </w:rPr>
        <w:t>, 2017)</w:t>
      </w:r>
    </w:p>
    <w:p w:rsidR="00780876" w:rsidRPr="00FA26FB" w:rsidRDefault="00780876" w:rsidP="00780876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CH" w:eastAsia="de-CH"/>
        </w:rPr>
      </w:pPr>
      <w:r w:rsidRPr="00FA26FB">
        <w:rPr>
          <w:rFonts w:ascii="Arial" w:eastAsia="Times New Roman" w:hAnsi="Arial" w:cs="Arial"/>
          <w:sz w:val="20"/>
          <w:szCs w:val="20"/>
          <w:lang w:val="fr-CH" w:eastAsia="de-CH"/>
        </w:rPr>
        <w:t>Autorisation et principes de la publicité</w:t>
      </w:r>
    </w:p>
    <w:p w:rsidR="00BB15D6" w:rsidRPr="00FA26FB" w:rsidRDefault="00BB15D6" w:rsidP="003A5FD5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CH" w:eastAsia="de-CH"/>
        </w:rPr>
      </w:pPr>
    </w:p>
    <w:p w:rsidR="009701B0" w:rsidRPr="00FA26FB" w:rsidRDefault="009701B0" w:rsidP="003A5FD5">
      <w:pPr>
        <w:spacing w:after="0" w:line="240" w:lineRule="auto"/>
        <w:rPr>
          <w:rFonts w:ascii="Arial" w:eastAsia="Times New Roman" w:hAnsi="Arial" w:cs="Arial"/>
          <w:sz w:val="14"/>
          <w:szCs w:val="20"/>
          <w:lang w:val="fr-CH" w:eastAsia="de-CH"/>
        </w:rPr>
      </w:pPr>
      <w:r w:rsidRPr="00FA26FB">
        <w:rPr>
          <w:rFonts w:ascii="Arial" w:hAnsi="Arial" w:cs="Arial"/>
          <w:sz w:val="20"/>
          <w:lang w:val="fr-CH"/>
        </w:rPr>
        <w:t>SV et les AR peuvent percevoir des droits sur la publicité apposée sur la tenue des joueurs, sur le sol ou par adjonction au nom de l’équipe.</w:t>
      </w:r>
      <w:r w:rsidRPr="00FA26FB">
        <w:rPr>
          <w:rFonts w:ascii="Arial" w:eastAsia="Times New Roman" w:hAnsi="Arial" w:cs="Arial"/>
          <w:sz w:val="14"/>
          <w:szCs w:val="20"/>
          <w:lang w:val="fr-CH" w:eastAsia="de-CH"/>
        </w:rPr>
        <w:t xml:space="preserve"> </w:t>
      </w:r>
    </w:p>
    <w:p w:rsidR="00AE2126" w:rsidRPr="00FA26FB" w:rsidRDefault="00AE2126" w:rsidP="003A5FD5">
      <w:pPr>
        <w:spacing w:after="0" w:line="240" w:lineRule="auto"/>
        <w:rPr>
          <w:rFonts w:ascii="Arial" w:hAnsi="Arial" w:cs="Arial"/>
          <w:sz w:val="16"/>
          <w:szCs w:val="16"/>
          <w:lang w:val="fr-CH"/>
        </w:rPr>
      </w:pPr>
    </w:p>
    <w:p w:rsidR="00BB15D6" w:rsidRPr="00FA26FB" w:rsidRDefault="009701B0" w:rsidP="003A5FD5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CH" w:eastAsia="de-CH"/>
        </w:rPr>
      </w:pPr>
      <w:r w:rsidRPr="00FA26FB">
        <w:rPr>
          <w:rFonts w:ascii="Arial" w:hAnsi="Arial" w:cs="Arial"/>
          <w:sz w:val="16"/>
          <w:szCs w:val="16"/>
          <w:lang w:val="fr-CH"/>
        </w:rPr>
        <w:t>La CCHI ou les AR ont compétence pour prononcer le rejet d’une publicité et de supports publicitaires.</w:t>
      </w:r>
      <w:r w:rsidRPr="00FA26FB">
        <w:rPr>
          <w:lang w:val="fr-CH"/>
        </w:rPr>
        <w:t xml:space="preserve"> </w:t>
      </w:r>
    </w:p>
    <w:p w:rsidR="009701B0" w:rsidRPr="00FA26FB" w:rsidRDefault="009701B0" w:rsidP="003A5FD5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fr-CH" w:eastAsia="de-CH"/>
        </w:rPr>
      </w:pPr>
    </w:p>
    <w:p w:rsidR="009701B0" w:rsidRPr="00FA26FB" w:rsidRDefault="009701B0" w:rsidP="003A5FD5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fr-CH" w:eastAsia="de-CH"/>
        </w:rPr>
      </w:pPr>
    </w:p>
    <w:p w:rsidR="003A5FD5" w:rsidRPr="00FA26FB" w:rsidRDefault="009701B0" w:rsidP="003A5FD5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fr-CH" w:eastAsia="de-CH"/>
        </w:rPr>
      </w:pPr>
      <w:r w:rsidRPr="00FA26FB">
        <w:rPr>
          <w:rFonts w:ascii="Arial" w:eastAsia="Times New Roman" w:hAnsi="Arial" w:cs="Arial"/>
          <w:sz w:val="20"/>
          <w:szCs w:val="20"/>
          <w:u w:val="single"/>
          <w:lang w:val="fr-CH" w:eastAsia="de-CH"/>
        </w:rPr>
        <w:t xml:space="preserve">Contenue de la </w:t>
      </w:r>
      <w:proofErr w:type="gramStart"/>
      <w:r w:rsidRPr="00FA26FB">
        <w:rPr>
          <w:rFonts w:ascii="Arial" w:eastAsia="Times New Roman" w:hAnsi="Arial" w:cs="Arial"/>
          <w:sz w:val="20"/>
          <w:szCs w:val="20"/>
          <w:u w:val="single"/>
          <w:lang w:val="fr-CH" w:eastAsia="de-CH"/>
        </w:rPr>
        <w:t>publicité</w:t>
      </w:r>
      <w:r w:rsidR="00771029" w:rsidRPr="00FA26FB">
        <w:rPr>
          <w:rFonts w:ascii="Arial" w:eastAsia="Times New Roman" w:hAnsi="Arial" w:cs="Arial"/>
          <w:sz w:val="20"/>
          <w:szCs w:val="20"/>
          <w:u w:val="single"/>
          <w:lang w:val="fr-CH" w:eastAsia="de-CH"/>
        </w:rPr>
        <w:t>:</w:t>
      </w:r>
      <w:proofErr w:type="gramEnd"/>
    </w:p>
    <w:p w:rsidR="003A5FD5" w:rsidRPr="00FA26FB" w:rsidRDefault="003A5FD5" w:rsidP="003A5FD5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CH" w:eastAsia="de-CH"/>
        </w:rPr>
      </w:pPr>
    </w:p>
    <w:p w:rsidR="009701B0" w:rsidRDefault="009701B0" w:rsidP="009701B0">
      <w:pPr>
        <w:spacing w:after="0" w:line="240" w:lineRule="auto"/>
        <w:rPr>
          <w:rFonts w:ascii="Arial" w:hAnsi="Arial" w:cs="Arial"/>
          <w:sz w:val="20"/>
        </w:rPr>
      </w:pPr>
      <w:r w:rsidRPr="00FA26FB">
        <w:rPr>
          <w:rFonts w:ascii="Arial" w:hAnsi="Arial" w:cs="Arial"/>
          <w:sz w:val="20"/>
          <w:lang w:val="fr-CH"/>
        </w:rPr>
        <w:t xml:space="preserve">La publicité qui heurte les sensibilités et ne respecte pas les règles morales et éthiques du corps social est interdite. </w:t>
      </w:r>
      <w:proofErr w:type="spellStart"/>
      <w:r w:rsidRPr="009701B0">
        <w:rPr>
          <w:rFonts w:ascii="Arial" w:hAnsi="Arial" w:cs="Arial"/>
          <w:sz w:val="20"/>
        </w:rPr>
        <w:t>Est</w:t>
      </w:r>
      <w:proofErr w:type="spellEnd"/>
      <w:r w:rsidRPr="009701B0">
        <w:rPr>
          <w:rFonts w:ascii="Arial" w:hAnsi="Arial" w:cs="Arial"/>
          <w:sz w:val="20"/>
        </w:rPr>
        <w:t xml:space="preserve"> </w:t>
      </w:r>
      <w:proofErr w:type="spellStart"/>
      <w:r w:rsidRPr="009701B0">
        <w:rPr>
          <w:rFonts w:ascii="Arial" w:hAnsi="Arial" w:cs="Arial"/>
          <w:sz w:val="20"/>
        </w:rPr>
        <w:t>égale</w:t>
      </w:r>
      <w:r>
        <w:rPr>
          <w:rFonts w:ascii="Arial" w:hAnsi="Arial" w:cs="Arial"/>
          <w:sz w:val="20"/>
        </w:rPr>
        <w:t>ment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interdite</w:t>
      </w:r>
      <w:proofErr w:type="spellEnd"/>
      <w:r>
        <w:rPr>
          <w:rFonts w:ascii="Arial" w:hAnsi="Arial" w:cs="Arial"/>
          <w:sz w:val="20"/>
        </w:rPr>
        <w:t xml:space="preserve"> la </w:t>
      </w:r>
      <w:proofErr w:type="spellStart"/>
      <w:r>
        <w:rPr>
          <w:rFonts w:ascii="Arial" w:hAnsi="Arial" w:cs="Arial"/>
          <w:sz w:val="20"/>
        </w:rPr>
        <w:t>publicité</w:t>
      </w:r>
      <w:proofErr w:type="spellEnd"/>
      <w:r>
        <w:rPr>
          <w:rFonts w:ascii="Arial" w:hAnsi="Arial" w:cs="Arial"/>
          <w:sz w:val="20"/>
        </w:rPr>
        <w:t>:</w:t>
      </w:r>
    </w:p>
    <w:p w:rsidR="009701B0" w:rsidRPr="00FA26FB" w:rsidRDefault="009701B0" w:rsidP="009701B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lang w:val="fr-CH"/>
        </w:rPr>
      </w:pPr>
      <w:proofErr w:type="gramStart"/>
      <w:r w:rsidRPr="00FA26FB">
        <w:rPr>
          <w:rFonts w:ascii="Arial" w:hAnsi="Arial" w:cs="Arial"/>
          <w:sz w:val="20"/>
          <w:lang w:val="fr-CH"/>
        </w:rPr>
        <w:t>à</w:t>
      </w:r>
      <w:proofErr w:type="gramEnd"/>
      <w:r w:rsidRPr="00FA26FB">
        <w:rPr>
          <w:rFonts w:ascii="Arial" w:hAnsi="Arial" w:cs="Arial"/>
          <w:sz w:val="20"/>
          <w:lang w:val="fr-CH"/>
        </w:rPr>
        <w:t xml:space="preserve"> caractère politique, confessionnel ou idéologique; </w:t>
      </w:r>
    </w:p>
    <w:p w:rsidR="009701B0" w:rsidRPr="00FA26FB" w:rsidRDefault="009701B0" w:rsidP="009701B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lang w:val="fr-CH"/>
        </w:rPr>
      </w:pPr>
      <w:proofErr w:type="gramStart"/>
      <w:r w:rsidRPr="00FA26FB">
        <w:rPr>
          <w:rFonts w:ascii="Arial" w:hAnsi="Arial" w:cs="Arial"/>
          <w:sz w:val="20"/>
          <w:lang w:val="fr-CH"/>
        </w:rPr>
        <w:t>pour</w:t>
      </w:r>
      <w:proofErr w:type="gramEnd"/>
      <w:r w:rsidRPr="00FA26FB">
        <w:rPr>
          <w:rFonts w:ascii="Arial" w:hAnsi="Arial" w:cs="Arial"/>
          <w:sz w:val="20"/>
          <w:lang w:val="fr-CH"/>
        </w:rPr>
        <w:t xml:space="preserve"> les produits à base de tabac et les médicaments soumis à ordonnance; </w:t>
      </w:r>
    </w:p>
    <w:p w:rsidR="009701B0" w:rsidRPr="009701B0" w:rsidRDefault="009701B0" w:rsidP="009701B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</w:rPr>
      </w:pPr>
      <w:proofErr w:type="spellStart"/>
      <w:r w:rsidRPr="009701B0">
        <w:rPr>
          <w:rFonts w:ascii="Arial" w:hAnsi="Arial" w:cs="Arial"/>
          <w:sz w:val="20"/>
        </w:rPr>
        <w:t>qui</w:t>
      </w:r>
      <w:proofErr w:type="spellEnd"/>
      <w:r w:rsidRPr="009701B0">
        <w:rPr>
          <w:rFonts w:ascii="Arial" w:hAnsi="Arial" w:cs="Arial"/>
          <w:sz w:val="20"/>
        </w:rPr>
        <w:t xml:space="preserve"> </w:t>
      </w:r>
      <w:proofErr w:type="spellStart"/>
      <w:r w:rsidRPr="009701B0">
        <w:rPr>
          <w:rFonts w:ascii="Arial" w:hAnsi="Arial" w:cs="Arial"/>
          <w:sz w:val="20"/>
        </w:rPr>
        <w:t>prête</w:t>
      </w:r>
      <w:proofErr w:type="spellEnd"/>
      <w:r w:rsidRPr="009701B0">
        <w:rPr>
          <w:rFonts w:ascii="Arial" w:hAnsi="Arial" w:cs="Arial"/>
          <w:sz w:val="20"/>
        </w:rPr>
        <w:t xml:space="preserve"> à </w:t>
      </w:r>
      <w:proofErr w:type="spellStart"/>
      <w:r w:rsidRPr="009701B0">
        <w:rPr>
          <w:rFonts w:ascii="Arial" w:hAnsi="Arial" w:cs="Arial"/>
          <w:sz w:val="20"/>
        </w:rPr>
        <w:t>équivoque</w:t>
      </w:r>
      <w:proofErr w:type="spellEnd"/>
      <w:r w:rsidRPr="009701B0">
        <w:rPr>
          <w:rFonts w:ascii="Arial" w:hAnsi="Arial" w:cs="Arial"/>
          <w:sz w:val="20"/>
        </w:rPr>
        <w:t xml:space="preserve">; </w:t>
      </w:r>
    </w:p>
    <w:p w:rsidR="009701B0" w:rsidRPr="00FA26FB" w:rsidRDefault="009701B0" w:rsidP="009701B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lang w:val="fr-CH"/>
        </w:rPr>
      </w:pPr>
      <w:proofErr w:type="gramStart"/>
      <w:r w:rsidRPr="00FA26FB">
        <w:rPr>
          <w:rFonts w:ascii="Arial" w:hAnsi="Arial" w:cs="Arial"/>
          <w:sz w:val="20"/>
          <w:lang w:val="fr-CH"/>
        </w:rPr>
        <w:t>pour</w:t>
      </w:r>
      <w:proofErr w:type="gramEnd"/>
      <w:r w:rsidRPr="00FA26FB">
        <w:rPr>
          <w:rFonts w:ascii="Arial" w:hAnsi="Arial" w:cs="Arial"/>
          <w:sz w:val="20"/>
          <w:lang w:val="fr-CH"/>
        </w:rPr>
        <w:t xml:space="preserve"> les boissons alcoolisées dont la teneur en alcool excède 15 % vol. </w:t>
      </w:r>
    </w:p>
    <w:p w:rsidR="009701B0" w:rsidRPr="00FA26FB" w:rsidRDefault="009701B0" w:rsidP="009701B0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18"/>
          <w:szCs w:val="20"/>
          <w:lang w:val="fr-CH" w:eastAsia="de-CH"/>
        </w:rPr>
      </w:pPr>
      <w:proofErr w:type="gramStart"/>
      <w:r w:rsidRPr="00FA26FB">
        <w:rPr>
          <w:rFonts w:ascii="Arial" w:hAnsi="Arial" w:cs="Arial"/>
          <w:sz w:val="20"/>
          <w:lang w:val="fr-CH"/>
        </w:rPr>
        <w:t>toute</w:t>
      </w:r>
      <w:proofErr w:type="gramEnd"/>
      <w:r w:rsidRPr="00FA26FB">
        <w:rPr>
          <w:rFonts w:ascii="Arial" w:hAnsi="Arial" w:cs="Arial"/>
          <w:sz w:val="20"/>
          <w:lang w:val="fr-CH"/>
        </w:rPr>
        <w:t xml:space="preserve"> publicité pour des boissons alcoolisées est interdite dans le cadre des compétitions juniors.</w:t>
      </w:r>
    </w:p>
    <w:p w:rsidR="009701B0" w:rsidRPr="00FA26FB" w:rsidRDefault="009701B0" w:rsidP="003A5FD5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CH" w:eastAsia="de-CH"/>
        </w:rPr>
      </w:pPr>
    </w:p>
    <w:p w:rsidR="009701B0" w:rsidRPr="00FA26FB" w:rsidRDefault="009701B0" w:rsidP="003A5FD5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CH" w:eastAsia="de-CH"/>
        </w:rPr>
      </w:pPr>
    </w:p>
    <w:p w:rsidR="003A5FD5" w:rsidRPr="00FA26FB" w:rsidRDefault="003A5FD5" w:rsidP="003A5FD5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CH" w:eastAsia="de-CH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62"/>
        <w:gridCol w:w="7105"/>
      </w:tblGrid>
      <w:tr w:rsidR="00AB6336" w:rsidTr="00AB6336">
        <w:tc>
          <w:tcPr>
            <w:tcW w:w="1962" w:type="dxa"/>
            <w:vAlign w:val="center"/>
          </w:tcPr>
          <w:p w:rsidR="00AB6336" w:rsidRPr="00640209" w:rsidRDefault="00AB6336" w:rsidP="00D25F0C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CH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CH"/>
              </w:rPr>
              <w:t>sujet</w:t>
            </w:r>
            <w:proofErr w:type="spellEnd"/>
          </w:p>
        </w:tc>
        <w:tc>
          <w:tcPr>
            <w:tcW w:w="7105" w:type="dxa"/>
            <w:vAlign w:val="center"/>
          </w:tcPr>
          <w:p w:rsidR="00AB6336" w:rsidRPr="00640209" w:rsidRDefault="00AB6336" w:rsidP="00D25F0C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CH"/>
              </w:rPr>
              <w:t>t</w:t>
            </w:r>
            <w:r w:rsidRPr="00640209">
              <w:rPr>
                <w:rFonts w:ascii="Arial" w:eastAsia="Times New Roman" w:hAnsi="Arial" w:cs="Arial"/>
                <w:b/>
                <w:sz w:val="20"/>
                <w:szCs w:val="20"/>
                <w:lang w:eastAsia="de-CH"/>
              </w:rPr>
              <w:t>ext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CH"/>
              </w:rPr>
              <w:t>e</w:t>
            </w:r>
          </w:p>
        </w:tc>
      </w:tr>
      <w:tr w:rsidR="00AB6336" w:rsidRPr="00FA26FB" w:rsidTr="00AB6336">
        <w:trPr>
          <w:trHeight w:val="505"/>
        </w:trPr>
        <w:tc>
          <w:tcPr>
            <w:tcW w:w="1962" w:type="dxa"/>
          </w:tcPr>
          <w:p w:rsidR="00AB6336" w:rsidRPr="00BB15D6" w:rsidRDefault="00AB6336" w:rsidP="00BB15D6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bandes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filet</w:t>
            </w:r>
            <w:proofErr w:type="spellEnd"/>
          </w:p>
        </w:tc>
        <w:tc>
          <w:tcPr>
            <w:tcW w:w="7105" w:type="dxa"/>
          </w:tcPr>
          <w:p w:rsidR="00AB6336" w:rsidRPr="00893175" w:rsidRDefault="00AB6336" w:rsidP="00BB15D6">
            <w:pPr>
              <w:pStyle w:val="Listenabsatz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893175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Nombre</w:t>
            </w:r>
            <w:proofErr w:type="spellEnd"/>
            <w:r w:rsidRPr="00893175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 </w:t>
            </w:r>
            <w:proofErr w:type="spellStart"/>
            <w:r w:rsidRPr="00893175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répétitions</w:t>
            </w:r>
            <w:proofErr w:type="spellEnd"/>
            <w:r w:rsidRPr="00893175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893175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est</w:t>
            </w:r>
            <w:proofErr w:type="spellEnd"/>
            <w:r w:rsidRPr="00893175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893175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illimité</w:t>
            </w:r>
            <w:proofErr w:type="spellEnd"/>
          </w:p>
          <w:p w:rsidR="00AB6336" w:rsidRPr="00FA26FB" w:rsidRDefault="00AB6336" w:rsidP="00BB15D6">
            <w:pPr>
              <w:pStyle w:val="Listenabsatz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FA26FB">
              <w:rPr>
                <w:rFonts w:ascii="Arial" w:hAnsi="Arial" w:cs="Arial"/>
                <w:sz w:val="20"/>
                <w:szCs w:val="20"/>
                <w:lang w:val="fr-CH"/>
              </w:rPr>
              <w:t>La surface totale de la publicité ne doit toutefois pas dépasser 70 % de la surface totale de chaque côté de la bande du filet</w:t>
            </w:r>
            <w:r w:rsidRPr="00FA26FB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</w:p>
        </w:tc>
      </w:tr>
      <w:tr w:rsidR="00AB6336" w:rsidRPr="00FA26FB" w:rsidTr="00AB6336">
        <w:tc>
          <w:tcPr>
            <w:tcW w:w="1962" w:type="dxa"/>
          </w:tcPr>
          <w:p w:rsidR="00AB6336" w:rsidRDefault="00AB6336" w:rsidP="00BB15D6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mailles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filet</w:t>
            </w:r>
            <w:proofErr w:type="spellEnd"/>
          </w:p>
        </w:tc>
        <w:tc>
          <w:tcPr>
            <w:tcW w:w="7105" w:type="dxa"/>
          </w:tcPr>
          <w:p w:rsidR="00AB6336" w:rsidRPr="00FA26FB" w:rsidRDefault="00AB6336" w:rsidP="00BB15D6">
            <w:pPr>
              <w:pStyle w:val="Listenabsatz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FA26FB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La publicité sur les mailles du </w:t>
            </w:r>
            <w:proofErr w:type="spellStart"/>
            <w:r w:rsidRPr="00FA26FB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fillet</w:t>
            </w:r>
            <w:proofErr w:type="spellEnd"/>
            <w:r w:rsidRPr="00FA26FB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est autorisée</w:t>
            </w:r>
          </w:p>
        </w:tc>
      </w:tr>
      <w:tr w:rsidR="00AB6336" w:rsidRPr="00FA26FB" w:rsidTr="00AB6336">
        <w:tc>
          <w:tcPr>
            <w:tcW w:w="1962" w:type="dxa"/>
          </w:tcPr>
          <w:p w:rsidR="00AB6336" w:rsidRDefault="00AB6336" w:rsidP="00BB15D6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tenue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joueurs</w:t>
            </w:r>
            <w:proofErr w:type="spellEnd"/>
          </w:p>
        </w:tc>
        <w:tc>
          <w:tcPr>
            <w:tcW w:w="7105" w:type="dxa"/>
          </w:tcPr>
          <w:p w:rsidR="00AB6336" w:rsidRPr="00FA26FB" w:rsidRDefault="00AB6336" w:rsidP="00640209">
            <w:pPr>
              <w:pStyle w:val="Listenabsatz"/>
              <w:numPr>
                <w:ilvl w:val="0"/>
                <w:numId w:val="4"/>
              </w:numPr>
              <w:rPr>
                <w:rFonts w:ascii="Arial" w:eastAsia="Times New Roman" w:hAnsi="Arial" w:cs="Arial"/>
                <w:sz w:val="18"/>
                <w:szCs w:val="20"/>
                <w:lang w:val="fr-CH" w:eastAsia="de-CH"/>
              </w:rPr>
            </w:pPr>
            <w:r w:rsidRPr="00FA26FB">
              <w:rPr>
                <w:rFonts w:ascii="Arial" w:hAnsi="Arial" w:cs="Arial"/>
                <w:sz w:val="20"/>
                <w:lang w:val="fr-CH"/>
              </w:rPr>
              <w:t>Le nombre des publicités et des sponsors, ainsi que la surface des publicités sur les maillots et les shorts sont illimités</w:t>
            </w:r>
          </w:p>
          <w:p w:rsidR="00AB6336" w:rsidRPr="00FA26FB" w:rsidRDefault="00AB6336" w:rsidP="00BB15D6">
            <w:pPr>
              <w:pStyle w:val="Listenabsatz"/>
              <w:numPr>
                <w:ilvl w:val="0"/>
                <w:numId w:val="4"/>
              </w:numPr>
              <w:rPr>
                <w:rFonts w:ascii="Arial" w:eastAsia="Times New Roman" w:hAnsi="Arial" w:cs="Arial"/>
                <w:sz w:val="18"/>
                <w:szCs w:val="20"/>
                <w:lang w:val="fr-CH" w:eastAsia="de-CH"/>
              </w:rPr>
            </w:pPr>
            <w:r w:rsidRPr="00FA26FB">
              <w:rPr>
                <w:rFonts w:ascii="Arial" w:hAnsi="Arial" w:cs="Arial"/>
                <w:sz w:val="20"/>
                <w:lang w:val="fr-CH"/>
              </w:rPr>
              <w:t>Les lettres et les chiffres de la publicité ne doivent pas dépasser 10 cm de hauteur</w:t>
            </w:r>
          </w:p>
          <w:p w:rsidR="00AB6336" w:rsidRPr="00FA26FB" w:rsidRDefault="00AB6336" w:rsidP="00AB6336">
            <w:pPr>
              <w:pStyle w:val="Listenabsatz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FA26FB">
              <w:rPr>
                <w:rFonts w:ascii="Arial" w:hAnsi="Arial" w:cs="Arial"/>
                <w:sz w:val="20"/>
                <w:szCs w:val="20"/>
                <w:lang w:val="fr-CH"/>
              </w:rPr>
              <w:t xml:space="preserve">La tenue des joueurs (selon la définition des Règles de volleyball) d’une équipe doit être uniforme en ce qui concerne les inscriptions et les surfaces publicitaires, exception faite des </w:t>
            </w:r>
            <w:proofErr w:type="spellStart"/>
            <w:r w:rsidRPr="00FA26FB">
              <w:rPr>
                <w:rFonts w:ascii="Arial" w:hAnsi="Arial" w:cs="Arial"/>
                <w:sz w:val="20"/>
                <w:szCs w:val="20"/>
                <w:lang w:val="fr-CH"/>
              </w:rPr>
              <w:t>libéros</w:t>
            </w:r>
            <w:proofErr w:type="spellEnd"/>
            <w:r w:rsidRPr="00FA26FB">
              <w:rPr>
                <w:rFonts w:ascii="Arial" w:hAnsi="Arial" w:cs="Arial"/>
                <w:sz w:val="20"/>
                <w:szCs w:val="20"/>
                <w:lang w:val="fr-CH"/>
              </w:rPr>
              <w:t xml:space="preserve"> et du top scorer</w:t>
            </w:r>
          </w:p>
        </w:tc>
      </w:tr>
      <w:tr w:rsidR="00AB6336" w:rsidRPr="00FA26FB" w:rsidTr="00AB6336">
        <w:tc>
          <w:tcPr>
            <w:tcW w:w="1962" w:type="dxa"/>
          </w:tcPr>
          <w:p w:rsidR="00AB6336" w:rsidRDefault="00AB6336" w:rsidP="00BB15D6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sol</w:t>
            </w:r>
            <w:proofErr w:type="spellEnd"/>
          </w:p>
        </w:tc>
        <w:tc>
          <w:tcPr>
            <w:tcW w:w="7105" w:type="dxa"/>
          </w:tcPr>
          <w:p w:rsidR="00AB6336" w:rsidRPr="00FA26FB" w:rsidRDefault="00B711F2" w:rsidP="00640209">
            <w:pPr>
              <w:pStyle w:val="Listenabsatz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FA26FB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Max </w:t>
            </w:r>
            <w:r w:rsidR="00A10E14" w:rsidRPr="00FA26FB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quatre espaces publicitaires de</w:t>
            </w:r>
            <w:r w:rsidR="00233F26" w:rsidRPr="00FA26FB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  <w:proofErr w:type="spellStart"/>
            <w:r w:rsidR="00233F26" w:rsidRPr="00FA26FB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quatre</w:t>
            </w:r>
            <w:r w:rsidR="004E6FAF" w:rsidRPr="00FA26FB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</w:t>
            </w:r>
            <w:proofErr w:type="spellEnd"/>
            <w:r w:rsidR="00233F26" w:rsidRPr="00FA26FB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m2 </w:t>
            </w:r>
          </w:p>
          <w:p w:rsidR="00AB6336" w:rsidRPr="00FA26FB" w:rsidRDefault="000932FF" w:rsidP="000932FF">
            <w:pPr>
              <w:pStyle w:val="Listenabsatz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FA26FB">
              <w:rPr>
                <w:rFonts w:ascii="Arial" w:hAnsi="Arial" w:cs="Arial"/>
                <w:sz w:val="20"/>
                <w:lang w:val="fr-CH"/>
              </w:rPr>
              <w:t>Les lignes de délimitation du terrain, la ligne centrale ainsi que les lignes d’attaque ne doivent pas être recouvertes par les publicités</w:t>
            </w:r>
            <w:r w:rsidRPr="00FA26FB">
              <w:rPr>
                <w:rFonts w:ascii="Arial" w:eastAsia="Times New Roman" w:hAnsi="Arial" w:cs="Arial"/>
                <w:sz w:val="18"/>
                <w:szCs w:val="20"/>
                <w:lang w:val="fr-CH" w:eastAsia="de-CH"/>
              </w:rPr>
              <w:t xml:space="preserve"> </w:t>
            </w:r>
          </w:p>
        </w:tc>
      </w:tr>
      <w:tr w:rsidR="00AB6336" w:rsidRPr="00FA26FB" w:rsidTr="00AB6336">
        <w:tc>
          <w:tcPr>
            <w:tcW w:w="1962" w:type="dxa"/>
          </w:tcPr>
          <w:p w:rsidR="00AB6336" w:rsidRPr="00FA26FB" w:rsidRDefault="00AB6336" w:rsidP="00BB15D6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FA26FB">
              <w:rPr>
                <w:rFonts w:ascii="Arial" w:hAnsi="Arial" w:cs="Arial"/>
                <w:sz w:val="20"/>
                <w:lang w:val="fr-CH"/>
              </w:rPr>
              <w:t>Adjonction au nom de l’équipe</w:t>
            </w:r>
          </w:p>
        </w:tc>
        <w:tc>
          <w:tcPr>
            <w:tcW w:w="7105" w:type="dxa"/>
          </w:tcPr>
          <w:p w:rsidR="002A00C1" w:rsidRPr="00FA26FB" w:rsidRDefault="002A00C1" w:rsidP="00771029">
            <w:pPr>
              <w:pStyle w:val="Listenabsatz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FA26FB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Nom d’un spon</w:t>
            </w:r>
            <w:r w:rsidR="000379F6" w:rsidRPr="00FA26FB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sor et/ou un nom de </w:t>
            </w:r>
            <w:proofErr w:type="spellStart"/>
            <w:r w:rsidR="000379F6" w:rsidRPr="00FA26FB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fantasie</w:t>
            </w:r>
            <w:proofErr w:type="spellEnd"/>
            <w:r w:rsidR="000379F6" w:rsidRPr="00FA26FB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sont</w:t>
            </w:r>
            <w:r w:rsidRPr="00FA26FB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possible</w:t>
            </w:r>
            <w:r w:rsidR="000379F6" w:rsidRPr="00FA26FB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s.</w:t>
            </w:r>
          </w:p>
          <w:p w:rsidR="00AB6336" w:rsidRPr="00FA26FB" w:rsidRDefault="009722DA" w:rsidP="00771029">
            <w:pPr>
              <w:pStyle w:val="Listenabsatz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FA26FB">
              <w:rPr>
                <w:rFonts w:ascii="Arial" w:hAnsi="Arial" w:cs="Arial"/>
                <w:sz w:val="20"/>
                <w:szCs w:val="20"/>
                <w:lang w:val="fr-CH"/>
              </w:rPr>
              <w:t>Les noms de fantaisie sont assimilés à des adjonctions publicitaires.</w:t>
            </w:r>
            <w:r w:rsidRPr="00FA26FB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</w:p>
          <w:p w:rsidR="00AB6336" w:rsidRPr="00FA26FB" w:rsidRDefault="006A53A9" w:rsidP="009722DA">
            <w:pPr>
              <w:pStyle w:val="Listenabsatz"/>
              <w:numPr>
                <w:ilvl w:val="0"/>
                <w:numId w:val="4"/>
              </w:numPr>
              <w:ind w:hanging="386"/>
              <w:rPr>
                <w:rFonts w:ascii="Arial" w:eastAsia="Times New Roman" w:hAnsi="Arial" w:cs="Arial"/>
                <w:sz w:val="18"/>
                <w:szCs w:val="20"/>
                <w:lang w:val="fr-CH" w:eastAsia="de-CH"/>
              </w:rPr>
            </w:pPr>
            <w:r w:rsidRPr="00FA26FB">
              <w:rPr>
                <w:rFonts w:ascii="Arial" w:hAnsi="Arial" w:cs="Arial"/>
                <w:sz w:val="20"/>
                <w:lang w:val="fr-CH"/>
              </w:rPr>
              <w:t xml:space="preserve">L’homologation doit être demandée séparément pour chaque équipe de LN. Le principe s’applique aussi lorsque le nom du club se limite au nom du sponsor ou de fantaisie. </w:t>
            </w:r>
          </w:p>
          <w:p w:rsidR="00AB6336" w:rsidRPr="00FA26FB" w:rsidRDefault="00D67F85" w:rsidP="00D67F85">
            <w:pPr>
              <w:pStyle w:val="Listenabsatz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FA26FB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Soumission écrite au plus tard le 15 juin de chaque année</w:t>
            </w:r>
          </w:p>
        </w:tc>
      </w:tr>
    </w:tbl>
    <w:p w:rsidR="003A5FD5" w:rsidRPr="00FA26FB" w:rsidRDefault="003A5FD5" w:rsidP="00771029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CH" w:eastAsia="de-CH"/>
        </w:rPr>
      </w:pPr>
    </w:p>
    <w:p w:rsidR="009A0BF8" w:rsidRPr="00FA26FB" w:rsidRDefault="009A0BF8" w:rsidP="003A5FD5">
      <w:pPr>
        <w:rPr>
          <w:rFonts w:ascii="Arial" w:hAnsi="Arial" w:cs="Arial"/>
          <w:sz w:val="18"/>
          <w:szCs w:val="20"/>
          <w:u w:val="single"/>
          <w:lang w:val="fr-CH"/>
        </w:rPr>
      </w:pPr>
    </w:p>
    <w:p w:rsidR="00544D82" w:rsidRPr="00FA26FB" w:rsidRDefault="00544D82" w:rsidP="000E1747">
      <w:pPr>
        <w:spacing w:after="0"/>
        <w:rPr>
          <w:rFonts w:ascii="Arial" w:hAnsi="Arial" w:cs="Arial"/>
          <w:sz w:val="18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622B31" w:rsidTr="000E1747">
        <w:tc>
          <w:tcPr>
            <w:tcW w:w="7933" w:type="dxa"/>
            <w:shd w:val="clear" w:color="auto" w:fill="D9D9D9" w:themeFill="background1" w:themeFillShade="D9"/>
          </w:tcPr>
          <w:p w:rsidR="00622B31" w:rsidRPr="000E1747" w:rsidRDefault="000E1747" w:rsidP="003A5FD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E1747">
              <w:rPr>
                <w:rFonts w:ascii="Arial" w:hAnsi="Arial" w:cs="Arial"/>
                <w:b/>
                <w:sz w:val="20"/>
              </w:rPr>
              <w:t>Droits</w:t>
            </w:r>
            <w:proofErr w:type="spellEnd"/>
            <w:r w:rsidRPr="000E1747">
              <w:rPr>
                <w:rFonts w:ascii="Arial" w:hAnsi="Arial" w:cs="Arial"/>
                <w:b/>
                <w:sz w:val="20"/>
              </w:rPr>
              <w:t xml:space="preserve"> de </w:t>
            </w:r>
            <w:proofErr w:type="spellStart"/>
            <w:r w:rsidRPr="000E1747">
              <w:rPr>
                <w:rFonts w:ascii="Arial" w:hAnsi="Arial" w:cs="Arial"/>
                <w:b/>
                <w:sz w:val="20"/>
              </w:rPr>
              <w:t>publicité</w:t>
            </w:r>
            <w:proofErr w:type="spellEnd"/>
            <w:r w:rsidRPr="000E1747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:rsidR="00622B31" w:rsidRPr="00780876" w:rsidRDefault="00622B31" w:rsidP="00622B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80876">
              <w:rPr>
                <w:rFonts w:ascii="Arial" w:hAnsi="Arial" w:cs="Arial"/>
                <w:b/>
                <w:sz w:val="20"/>
                <w:szCs w:val="20"/>
              </w:rPr>
              <w:t>CHF</w:t>
            </w:r>
          </w:p>
        </w:tc>
      </w:tr>
      <w:tr w:rsidR="00622B31" w:rsidTr="00622B31">
        <w:tc>
          <w:tcPr>
            <w:tcW w:w="7933" w:type="dxa"/>
          </w:tcPr>
          <w:p w:rsidR="00622B31" w:rsidRPr="00FA26FB" w:rsidRDefault="00AE2126" w:rsidP="003A5FD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A26FB">
              <w:rPr>
                <w:rFonts w:ascii="Arial" w:hAnsi="Arial" w:cs="Arial"/>
                <w:sz w:val="20"/>
                <w:szCs w:val="20"/>
                <w:lang w:val="fr-CH"/>
              </w:rPr>
              <w:t>Publicité sur la tenue des joueurs, LNA (TVA incluse)</w:t>
            </w:r>
          </w:p>
        </w:tc>
        <w:tc>
          <w:tcPr>
            <w:tcW w:w="1129" w:type="dxa"/>
          </w:tcPr>
          <w:p w:rsidR="00622B31" w:rsidRDefault="00622B31" w:rsidP="00622B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750.00</w:t>
            </w:r>
          </w:p>
        </w:tc>
      </w:tr>
      <w:tr w:rsidR="00622B31" w:rsidTr="00622B31">
        <w:tc>
          <w:tcPr>
            <w:tcW w:w="7933" w:type="dxa"/>
          </w:tcPr>
          <w:p w:rsidR="00622B31" w:rsidRPr="00FA26FB" w:rsidRDefault="00AE2126" w:rsidP="003A5FD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A26FB">
              <w:rPr>
                <w:rFonts w:ascii="Arial" w:hAnsi="Arial" w:cs="Arial"/>
                <w:sz w:val="20"/>
                <w:szCs w:val="20"/>
                <w:lang w:val="fr-CH"/>
              </w:rPr>
              <w:t>Publicité sur la tenue des joueurs, LNB (TVA incluse)</w:t>
            </w:r>
          </w:p>
        </w:tc>
        <w:tc>
          <w:tcPr>
            <w:tcW w:w="1129" w:type="dxa"/>
          </w:tcPr>
          <w:p w:rsidR="00622B31" w:rsidRDefault="00622B31" w:rsidP="00622B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</w:t>
            </w:r>
          </w:p>
        </w:tc>
      </w:tr>
      <w:tr w:rsidR="00622B31" w:rsidTr="00622B31">
        <w:tc>
          <w:tcPr>
            <w:tcW w:w="7933" w:type="dxa"/>
          </w:tcPr>
          <w:p w:rsidR="00622B31" w:rsidRPr="00FA26FB" w:rsidRDefault="00AE2126" w:rsidP="003A5FD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A26FB">
              <w:rPr>
                <w:rFonts w:ascii="Arial" w:hAnsi="Arial" w:cs="Arial"/>
                <w:sz w:val="20"/>
                <w:szCs w:val="20"/>
                <w:lang w:val="fr-CH"/>
              </w:rPr>
              <w:t>Publicité sur la tenue des joueurs, 1L (TVA incluse)</w:t>
            </w:r>
          </w:p>
        </w:tc>
        <w:tc>
          <w:tcPr>
            <w:tcW w:w="1129" w:type="dxa"/>
          </w:tcPr>
          <w:p w:rsidR="00622B31" w:rsidRDefault="00622B31" w:rsidP="00622B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</w:t>
            </w:r>
          </w:p>
        </w:tc>
      </w:tr>
      <w:tr w:rsidR="00622B31" w:rsidTr="00622B31">
        <w:tc>
          <w:tcPr>
            <w:tcW w:w="7933" w:type="dxa"/>
          </w:tcPr>
          <w:p w:rsidR="00622B31" w:rsidRPr="00FA26FB" w:rsidRDefault="00AE2126" w:rsidP="003A5FD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A26FB">
              <w:rPr>
                <w:rFonts w:ascii="Arial" w:hAnsi="Arial" w:cs="Arial"/>
                <w:sz w:val="20"/>
                <w:szCs w:val="20"/>
                <w:lang w:val="fr-CH"/>
              </w:rPr>
              <w:t>Adjonction au nom de l’équipe, LNA, par équipe (TVA incluse)</w:t>
            </w:r>
          </w:p>
        </w:tc>
        <w:tc>
          <w:tcPr>
            <w:tcW w:w="1129" w:type="dxa"/>
          </w:tcPr>
          <w:p w:rsidR="00622B31" w:rsidRDefault="00622B31" w:rsidP="00622B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1'600.00</w:t>
            </w:r>
          </w:p>
        </w:tc>
      </w:tr>
      <w:tr w:rsidR="00622B31" w:rsidTr="00622B31">
        <w:tc>
          <w:tcPr>
            <w:tcW w:w="7933" w:type="dxa"/>
          </w:tcPr>
          <w:p w:rsidR="00622B31" w:rsidRPr="00FA26FB" w:rsidRDefault="00AE2126" w:rsidP="003A5FD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A26FB">
              <w:rPr>
                <w:rFonts w:ascii="Arial" w:hAnsi="Arial" w:cs="Arial"/>
                <w:sz w:val="20"/>
                <w:szCs w:val="20"/>
                <w:lang w:val="fr-CH"/>
              </w:rPr>
              <w:t>Adjonction au nom de l’équipe, LNB, par équipe (TVA incluse)</w:t>
            </w:r>
          </w:p>
        </w:tc>
        <w:tc>
          <w:tcPr>
            <w:tcW w:w="1129" w:type="dxa"/>
          </w:tcPr>
          <w:p w:rsidR="00622B31" w:rsidRDefault="00622B31" w:rsidP="00622B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</w:t>
            </w:r>
          </w:p>
        </w:tc>
      </w:tr>
      <w:tr w:rsidR="00622B31" w:rsidTr="00622B31">
        <w:tc>
          <w:tcPr>
            <w:tcW w:w="7933" w:type="dxa"/>
          </w:tcPr>
          <w:p w:rsidR="00622B31" w:rsidRPr="00FA26FB" w:rsidRDefault="00AE2126" w:rsidP="003A5FD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A26FB">
              <w:rPr>
                <w:rFonts w:ascii="Arial" w:hAnsi="Arial" w:cs="Arial"/>
                <w:sz w:val="20"/>
                <w:szCs w:val="20"/>
                <w:lang w:val="fr-CH"/>
              </w:rPr>
              <w:t>Adjonction au nom de l’équipe, 1L, par équipe (TVA incluse)</w:t>
            </w:r>
          </w:p>
        </w:tc>
        <w:tc>
          <w:tcPr>
            <w:tcW w:w="1129" w:type="dxa"/>
          </w:tcPr>
          <w:p w:rsidR="00622B31" w:rsidRDefault="00622B31" w:rsidP="00622B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</w:t>
            </w:r>
          </w:p>
        </w:tc>
      </w:tr>
    </w:tbl>
    <w:p w:rsidR="00622B31" w:rsidRDefault="00622B31" w:rsidP="003A5FD5">
      <w:pPr>
        <w:rPr>
          <w:rFonts w:ascii="Arial" w:hAnsi="Arial" w:cs="Arial"/>
          <w:sz w:val="20"/>
          <w:szCs w:val="20"/>
        </w:rPr>
      </w:pPr>
    </w:p>
    <w:p w:rsidR="00771029" w:rsidRPr="00622B31" w:rsidRDefault="00771029" w:rsidP="003A5FD5">
      <w:pPr>
        <w:rPr>
          <w:rFonts w:ascii="Arial" w:hAnsi="Arial" w:cs="Arial"/>
          <w:sz w:val="20"/>
          <w:szCs w:val="20"/>
        </w:rPr>
      </w:pPr>
    </w:p>
    <w:sectPr w:rsidR="00771029" w:rsidRPr="00622B31" w:rsidSect="00A978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B6BD8"/>
    <w:multiLevelType w:val="hybridMultilevel"/>
    <w:tmpl w:val="336637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F3EC0"/>
    <w:multiLevelType w:val="hybridMultilevel"/>
    <w:tmpl w:val="09BCF6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77161"/>
    <w:multiLevelType w:val="hybridMultilevel"/>
    <w:tmpl w:val="F9561FD6"/>
    <w:lvl w:ilvl="0" w:tplc="9C749C4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12654"/>
    <w:multiLevelType w:val="hybridMultilevel"/>
    <w:tmpl w:val="AB40480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235F2"/>
    <w:multiLevelType w:val="hybridMultilevel"/>
    <w:tmpl w:val="AB40480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D5"/>
    <w:rsid w:val="000379F6"/>
    <w:rsid w:val="000932FF"/>
    <w:rsid w:val="000E1747"/>
    <w:rsid w:val="001C63E6"/>
    <w:rsid w:val="00233F26"/>
    <w:rsid w:val="002A00C1"/>
    <w:rsid w:val="00320406"/>
    <w:rsid w:val="003A5FD5"/>
    <w:rsid w:val="0044112F"/>
    <w:rsid w:val="004E6FAF"/>
    <w:rsid w:val="00544D82"/>
    <w:rsid w:val="00622B31"/>
    <w:rsid w:val="00640209"/>
    <w:rsid w:val="006A53A9"/>
    <w:rsid w:val="00771029"/>
    <w:rsid w:val="00780876"/>
    <w:rsid w:val="00893175"/>
    <w:rsid w:val="009701B0"/>
    <w:rsid w:val="009722DA"/>
    <w:rsid w:val="009A0BF8"/>
    <w:rsid w:val="00A10E14"/>
    <w:rsid w:val="00A97888"/>
    <w:rsid w:val="00AB6336"/>
    <w:rsid w:val="00AE2126"/>
    <w:rsid w:val="00B711F2"/>
    <w:rsid w:val="00BB15D6"/>
    <w:rsid w:val="00D67F85"/>
    <w:rsid w:val="00FA20F4"/>
    <w:rsid w:val="00FA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3378D85"/>
  <w15:chartTrackingRefBased/>
  <w15:docId w15:val="{C405210C-4E40-4ADE-8174-7C2D1293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B1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6219F.3E104C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Balduzzi</dc:creator>
  <cp:keywords/>
  <dc:description/>
  <cp:lastModifiedBy>Luca Balduzzi</cp:lastModifiedBy>
  <cp:revision>4</cp:revision>
  <dcterms:created xsi:type="dcterms:W3CDTF">2017-11-07T09:21:00Z</dcterms:created>
  <dcterms:modified xsi:type="dcterms:W3CDTF">2018-01-10T16:49:00Z</dcterms:modified>
</cp:coreProperties>
</file>